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717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公司介绍</w:t>
      </w:r>
      <w:bookmarkStart w:id="0" w:name="_GoBack"/>
      <w:bookmarkEnd w:id="0"/>
    </w:p>
    <w:p w14:paraId="0A559F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上海</w:t>
      </w:r>
      <w:r>
        <w:rPr>
          <w:rFonts w:hint="default"/>
          <w:lang w:val="en-US" w:eastAsia="zh-CN"/>
        </w:rPr>
        <w:t>诺智元</w:t>
      </w:r>
      <w:r>
        <w:rPr>
          <w:rFonts w:hint="eastAsia"/>
          <w:lang w:val="en-US" w:eastAsia="zh-CN"/>
        </w:rPr>
        <w:t>生物科技有限公司</w:t>
      </w:r>
      <w:r>
        <w:rPr>
          <w:rFonts w:hint="default"/>
          <w:lang w:val="en-US" w:eastAsia="zh-CN"/>
        </w:rPr>
        <w:t>（Nova Services）致力于“创新药体外药效验证及研发”，</w:t>
      </w:r>
      <w:r>
        <w:rPr>
          <w:rFonts w:hint="eastAsia"/>
          <w:lang w:val="en-US" w:eastAsia="zh-CN"/>
        </w:rPr>
        <w:t>公司核心团队拥有10年以上CRO工作经验，</w:t>
      </w:r>
      <w:r>
        <w:rPr>
          <w:rFonts w:hint="default"/>
          <w:lang w:val="en-US" w:eastAsia="zh-CN"/>
        </w:rPr>
        <w:t>基于对创新药物研发流程的深刻理解，将以诺为基，以智为核，启元未来的理念，搭建验证过的原代免疫细胞样本库，P2级别高标准实验室，符合申报的服务质量体系，驱动多肽、蛋白质、抗体、mRNA等创新药物的免疫原性验证及相关药效服务。</w:t>
      </w:r>
    </w:p>
    <w:p w14:paraId="13824389">
      <w:pPr>
        <w:rPr>
          <w:rFonts w:hint="default"/>
          <w:lang w:val="en-US" w:eastAsia="zh-CN"/>
        </w:rPr>
      </w:pPr>
    </w:p>
    <w:p w14:paraId="220F61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公司特色业务：体外免疫原性解决方案。公司</w:t>
      </w:r>
      <w:r>
        <w:rPr>
          <w:rFonts w:hint="eastAsia"/>
          <w:lang w:val="en-US" w:eastAsia="zh-CN"/>
        </w:rPr>
        <w:t>已</w:t>
      </w:r>
      <w:r>
        <w:rPr>
          <w:rFonts w:hint="default"/>
          <w:lang w:val="en-US" w:eastAsia="zh-CN"/>
        </w:rPr>
        <w:t>搭建覆盖固有免疫与适应性免疫的多种评价体系，包括 PBMC 体系、PBMC CD8</w:t>
      </w:r>
      <w:r>
        <w:rPr>
          <w:rFonts w:hint="eastAsia"/>
          <w:lang w:val="en-US" w:eastAsia="zh-CN"/>
        </w:rPr>
        <w:t>-Depletion</w:t>
      </w:r>
      <w:r>
        <w:rPr>
          <w:rFonts w:hint="default"/>
          <w:lang w:val="en-US" w:eastAsia="zh-CN"/>
        </w:rPr>
        <w:t>体系、全血体系、DC 体系、DC-T 共培养体系。</w:t>
      </w:r>
      <w:r>
        <w:rPr>
          <w:rFonts w:hint="eastAsia"/>
          <w:lang w:val="en-US" w:eastAsia="zh-CN"/>
        </w:rPr>
        <w:t>并且</w:t>
      </w:r>
      <w:r>
        <w:rPr>
          <w:rFonts w:hint="default"/>
          <w:lang w:val="en-US" w:eastAsia="zh-CN"/>
        </w:rPr>
        <w:t>已完成 10 余种上市药物的体外免疫原性验证，</w:t>
      </w:r>
      <w:r>
        <w:rPr>
          <w:rFonts w:hint="eastAsia"/>
          <w:lang w:val="en-US" w:eastAsia="zh-CN"/>
        </w:rPr>
        <w:t>包括单抗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双抗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多肽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核酸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蛋白类药物分子。</w:t>
      </w:r>
      <w:r>
        <w:rPr>
          <w:rFonts w:hint="default"/>
          <w:lang w:val="en-US" w:eastAsia="zh-CN"/>
        </w:rPr>
        <w:t>依托自研多因子检测试剂盒，我们能够为客户提供维度更完整的免疫原性验证服务。</w:t>
      </w:r>
    </w:p>
    <w:p w14:paraId="24D031C1">
      <w:pPr>
        <w:rPr>
          <w:rFonts w:hint="default"/>
          <w:lang w:val="en-US" w:eastAsia="zh-CN"/>
        </w:rPr>
      </w:pPr>
    </w:p>
    <w:p w14:paraId="3C9169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电话：</w:t>
      </w:r>
      <w:r>
        <w:rPr>
          <w:rFonts w:hint="eastAsia"/>
          <w:lang w:val="en-US" w:eastAsia="zh-CN"/>
        </w:rPr>
        <w:t>张女士</w:t>
      </w:r>
      <w:r>
        <w:rPr>
          <w:rFonts w:hint="default"/>
          <w:lang w:val="en-US" w:eastAsia="zh-CN"/>
        </w:rPr>
        <w:t>15921247173/</w:t>
      </w:r>
      <w:r>
        <w:rPr>
          <w:rFonts w:hint="eastAsia"/>
          <w:lang w:val="en-US" w:eastAsia="zh-CN"/>
        </w:rPr>
        <w:t>高女士</w:t>
      </w:r>
      <w:r>
        <w:rPr>
          <w:rFonts w:hint="default"/>
          <w:lang w:val="en-US" w:eastAsia="zh-CN"/>
        </w:rPr>
        <w:t>18817955739</w:t>
      </w:r>
    </w:p>
    <w:p w14:paraId="2052F5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"mailto:service@nzybiotech.com/"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service@nzy</w:t>
      </w:r>
      <w:r>
        <w:rPr>
          <w:rStyle w:val="5"/>
          <w:rFonts w:hint="default"/>
          <w:lang w:val="en-US" w:eastAsia="zh-CN"/>
        </w:rPr>
        <w:t>biotech.cn/</w:t>
      </w:r>
      <w:r>
        <w:rPr>
          <w:rFonts w:hint="eastAsia"/>
          <w:lang w:val="en-US" w:eastAsia="zh-CN"/>
        </w:rPr>
        <w:fldChar w:fldCharType="end"/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"mailto:product@nzybiotech.com"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product@nzybiotech.c</w:t>
      </w:r>
      <w:r>
        <w:rPr>
          <w:rFonts w:hint="default"/>
          <w:lang w:val="en-US" w:eastAsia="zh-CN"/>
        </w:rPr>
        <w:t>n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 xml:space="preserve"> </w:t>
      </w:r>
    </w:p>
    <w:p w14:paraId="4BA717E2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地址：上海市浦东新区</w:t>
      </w:r>
      <w:r>
        <w:rPr>
          <w:rFonts w:hint="eastAsia"/>
          <w:lang w:val="en-US" w:eastAsia="zh-CN"/>
        </w:rPr>
        <w:t>天雄路166弄3号楼</w:t>
      </w:r>
    </w:p>
    <w:p w14:paraId="1BA303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ar(--font-family)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EFBB1A"/>
    <w:rsid w:val="AEEFB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2026-08-12T15:48:00Z</dcterms:created>
  <dc:creator>Gaocaixia</dc:creator>
  <cp:lastModifiedBy>Gaocaixia</cp:lastModifiedBy>
  <dcterms:modified xsi:type="dcterms:W3CDTF">2026-08-12T16:44:50Z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2B4D00ADEC84A9B846257C6ABD14CC70_41</vt:lpwstr>
  </property>
</Properties>
</file>